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body>
    <w:p w:rsidR="001A3E74" w:rsidRDefault="001A3E74" w14:paraId="69169090" w14:textId="1F353F3D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>
        <w:rPr>
          <w:noProof/>
        </w:rPr>
        <w:drawing>
          <wp:inline distT="0" distB="0" distL="0" distR="0" wp14:anchorId="58C7CC05" wp14:editId="03EAB2E3">
            <wp:extent cx="1533525" cy="854922"/>
            <wp:effectExtent l="0" t="0" r="0" b="2540"/>
            <wp:docPr id="3" name="Picture 3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74" cy="860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Pr="00060EAA" w:rsidR="00DA77E7" w:rsidRDefault="00060EAA" w14:paraId="628899EC" w14:textId="0D1796DA">
      <w:pPr>
        <w:jc w:val="center"/>
        <w:rPr>
          <w:rFonts w:asciiTheme="minorHAnsi" w:hAnsiTheme="minorHAnsi" w:cstheme="minorBidi"/>
          <w:b/>
          <w:color w:val="002060"/>
          <w:sz w:val="20"/>
          <w:szCs w:val="20"/>
        </w:rPr>
      </w:pPr>
      <w:r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MINISTÉRIO </w:t>
      </w:r>
      <w:r w:rsidRPr="616320A2" w:rsidR="00D41504">
        <w:rPr>
          <w:rFonts w:asciiTheme="minorHAnsi" w:hAnsiTheme="minorHAnsi" w:cstheme="minorBidi"/>
          <w:b/>
          <w:color w:val="002060"/>
          <w:sz w:val="20"/>
          <w:szCs w:val="20"/>
        </w:rPr>
        <w:t>DA</w:t>
      </w:r>
      <w:r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 PREVIDÊNCIA</w:t>
      </w:r>
      <w:r w:rsidRPr="616320A2" w:rsidR="00D41504">
        <w:rPr>
          <w:rFonts w:asciiTheme="minorHAnsi" w:hAnsiTheme="minorHAnsi" w:cstheme="minorBidi"/>
          <w:b/>
          <w:color w:val="002060"/>
          <w:sz w:val="20"/>
          <w:szCs w:val="20"/>
        </w:rPr>
        <w:t xml:space="preserve"> SOCIAL</w:t>
      </w:r>
    </w:p>
    <w:p w:rsidR="63FA8D1E" w:rsidP="141826CA" w:rsidRDefault="63FA8D1E" w14:paraId="75720E5C" w14:textId="44DF346B">
      <w:pPr>
        <w:spacing w:line="259" w:lineRule="auto"/>
        <w:jc w:val="center"/>
        <w:rPr>
          <w:rFonts w:asciiTheme="minorHAnsi" w:hAnsiTheme="minorHAnsi" w:cstheme="minorBidi"/>
          <w:color w:val="002060"/>
          <w:sz w:val="20"/>
          <w:szCs w:val="20"/>
        </w:rPr>
      </w:pPr>
      <w:r w:rsidRPr="616320A2">
        <w:rPr>
          <w:rFonts w:asciiTheme="minorHAnsi" w:hAnsiTheme="minorHAnsi" w:cstheme="minorBidi"/>
          <w:color w:val="002060"/>
          <w:sz w:val="20"/>
          <w:szCs w:val="20"/>
        </w:rPr>
        <w:t>Conselho Nacional de Previdência Social</w:t>
      </w:r>
    </w:p>
    <w:p w:rsidR="00C15C15" w:rsidP="0E5476AB" w:rsidRDefault="00C15C15" w14:paraId="1BF00A7C" w14:textId="57A909EB">
      <w:pPr>
        <w:jc w:val="center"/>
        <w:rPr>
          <w:rFonts w:asciiTheme="minorHAnsi" w:hAnsiTheme="minorHAnsi" w:cstheme="minorBidi"/>
          <w:b/>
          <w:bCs/>
          <w:color w:val="002060"/>
          <w:sz w:val="26"/>
          <w:szCs w:val="26"/>
        </w:rPr>
      </w:pPr>
    </w:p>
    <w:p w:rsidRPr="00E06E1F" w:rsidR="002D315A" w:rsidP="6E021D1A" w:rsidRDefault="2FFB5546" w14:paraId="20946228" w14:textId="4E5F4160">
      <w:pPr>
        <w:jc w:val="center"/>
        <w:rPr>
          <w:rFonts w:ascii="Calibri" w:hAnsi="Calibri" w:cs="Arial" w:asciiTheme="minorAscii" w:hAnsiTheme="minorAscii" w:cstheme="minorBidi"/>
          <w:b w:val="1"/>
          <w:bCs w:val="1"/>
          <w:color w:val="002060"/>
          <w:sz w:val="26"/>
          <w:szCs w:val="26"/>
        </w:rPr>
      </w:pPr>
      <w:r w:rsidRPr="6E021D1A" w:rsidR="2FFB5546">
        <w:rPr>
          <w:rFonts w:ascii="Calibri" w:hAnsi="Calibri" w:cs="Arial" w:asciiTheme="minorAscii" w:hAnsiTheme="minorAscii" w:cstheme="minorBidi"/>
          <w:b w:val="1"/>
          <w:bCs w:val="1"/>
          <w:color w:val="002060"/>
          <w:sz w:val="26"/>
          <w:szCs w:val="26"/>
        </w:rPr>
        <w:t>30</w:t>
      </w:r>
      <w:r w:rsidRPr="6E021D1A" w:rsidR="13BE50D8">
        <w:rPr>
          <w:rFonts w:ascii="Calibri" w:hAnsi="Calibri" w:cs="Arial" w:asciiTheme="minorAscii" w:hAnsiTheme="minorAscii" w:cstheme="minorBidi"/>
          <w:b w:val="1"/>
          <w:bCs w:val="1"/>
          <w:color w:val="002060"/>
          <w:sz w:val="26"/>
          <w:szCs w:val="26"/>
        </w:rPr>
        <w:t>2</w:t>
      </w:r>
      <w:r w:rsidRPr="6E021D1A" w:rsidR="34F8B96F">
        <w:rPr>
          <w:rFonts w:ascii="Calibri" w:hAnsi="Calibri" w:cs="Arial" w:asciiTheme="minorAscii" w:hAnsiTheme="minorAscii" w:cstheme="minorBidi"/>
          <w:b w:val="1"/>
          <w:bCs w:val="1"/>
          <w:color w:val="002060"/>
          <w:sz w:val="26"/>
          <w:szCs w:val="26"/>
        </w:rPr>
        <w:t xml:space="preserve">ª </w:t>
      </w:r>
      <w:r w:rsidRPr="6E021D1A" w:rsidR="7EAC09F8">
        <w:rPr>
          <w:rFonts w:ascii="Calibri" w:hAnsi="Calibri" w:cs="Arial" w:asciiTheme="minorAscii" w:hAnsiTheme="minorAscii" w:cstheme="minorBidi"/>
          <w:b w:val="1"/>
          <w:bCs w:val="1"/>
          <w:color w:val="002060"/>
          <w:sz w:val="26"/>
          <w:szCs w:val="26"/>
        </w:rPr>
        <w:t>REUNIÃO ORDINÁRIA</w:t>
      </w:r>
      <w:r w:rsidRPr="6E021D1A" w:rsidR="67FA72F3">
        <w:rPr>
          <w:rFonts w:ascii="Calibri" w:hAnsi="Calibri" w:cs="Arial" w:asciiTheme="minorAscii" w:hAnsiTheme="minorAscii" w:cstheme="minorBidi"/>
          <w:b w:val="1"/>
          <w:bCs w:val="1"/>
          <w:color w:val="002060"/>
          <w:sz w:val="26"/>
          <w:szCs w:val="26"/>
        </w:rPr>
        <w:t xml:space="preserve"> DO</w:t>
      </w:r>
      <w:r w:rsidRPr="6E021D1A" w:rsidR="4E0C2A5D">
        <w:rPr>
          <w:rFonts w:ascii="Calibri" w:hAnsi="Calibri" w:cs="Arial" w:asciiTheme="minorAscii" w:hAnsiTheme="minorAscii" w:cstheme="minorBidi"/>
          <w:b w:val="1"/>
          <w:bCs w:val="1"/>
          <w:color w:val="002060"/>
          <w:sz w:val="26"/>
          <w:szCs w:val="26"/>
        </w:rPr>
        <w:t xml:space="preserve"> </w:t>
      </w:r>
      <w:r w:rsidRPr="6E021D1A" w:rsidR="67FA72F3">
        <w:rPr>
          <w:rFonts w:ascii="Calibri" w:hAnsi="Calibri" w:cs="Arial" w:asciiTheme="minorAscii" w:hAnsiTheme="minorAscii" w:cstheme="minorBidi"/>
          <w:b w:val="1"/>
          <w:bCs w:val="1"/>
          <w:color w:val="002060"/>
          <w:sz w:val="26"/>
          <w:szCs w:val="26"/>
        </w:rPr>
        <w:t xml:space="preserve">CONSELHO NACIONAL DE PREVIDÊNCIA </w:t>
      </w:r>
      <w:r w:rsidRPr="6E021D1A" w:rsidR="2E6360CF">
        <w:rPr>
          <w:rFonts w:ascii="Calibri" w:hAnsi="Calibri" w:cs="Arial" w:asciiTheme="minorAscii" w:hAnsiTheme="minorAscii" w:cstheme="minorBidi"/>
          <w:b w:val="1"/>
          <w:bCs w:val="1"/>
          <w:color w:val="002060"/>
          <w:sz w:val="26"/>
          <w:szCs w:val="26"/>
        </w:rPr>
        <w:t>SOCIAL</w:t>
      </w:r>
      <w:r w:rsidRPr="6E021D1A" w:rsidR="4DDC2C3C">
        <w:rPr>
          <w:rFonts w:ascii="Calibri" w:hAnsi="Calibri" w:cs="Arial" w:asciiTheme="minorAscii" w:hAnsiTheme="minorAscii" w:cstheme="minorBidi"/>
          <w:b w:val="1"/>
          <w:bCs w:val="1"/>
          <w:color w:val="002060"/>
          <w:sz w:val="26"/>
          <w:szCs w:val="26"/>
        </w:rPr>
        <w:t xml:space="preserve"> – </w:t>
      </w:r>
      <w:r w:rsidRPr="6E021D1A" w:rsidR="53E001A7">
        <w:rPr>
          <w:rFonts w:ascii="Calibri" w:hAnsi="Calibri" w:cs="Arial" w:asciiTheme="minorAscii" w:hAnsiTheme="minorAscii" w:cstheme="minorBidi"/>
          <w:b w:val="1"/>
          <w:bCs w:val="1"/>
          <w:color w:val="002060"/>
          <w:sz w:val="26"/>
          <w:szCs w:val="26"/>
        </w:rPr>
        <w:t>CNP</w:t>
      </w:r>
      <w:r w:rsidRPr="6E021D1A" w:rsidR="5F21B266">
        <w:rPr>
          <w:rFonts w:ascii="Calibri" w:hAnsi="Calibri" w:cs="Arial" w:asciiTheme="minorAscii" w:hAnsiTheme="minorAscii" w:cstheme="minorBidi"/>
          <w:b w:val="1"/>
          <w:bCs w:val="1"/>
          <w:color w:val="002060"/>
          <w:sz w:val="26"/>
          <w:szCs w:val="26"/>
        </w:rPr>
        <w:t>S</w:t>
      </w:r>
    </w:p>
    <w:p w:rsidRPr="00E54EE2" w:rsidR="000B4B26" w:rsidP="00F71324" w:rsidRDefault="000B4B26" w14:paraId="7786688D" w14:textId="77777777">
      <w:pPr>
        <w:rPr>
          <w:rFonts w:asciiTheme="minorHAnsi" w:hAnsiTheme="minorHAnsi" w:cstheme="minorBidi"/>
          <w:color w:val="002060"/>
        </w:rPr>
      </w:pPr>
    </w:p>
    <w:p w:rsidR="0073190E" w:rsidP="6E021D1A" w:rsidRDefault="67FA72F3" w14:paraId="7A65E91F" w14:textId="5B98145F">
      <w:pPr>
        <w:jc w:val="both"/>
        <w:rPr>
          <w:rFonts w:ascii="Calibri" w:hAnsi="Calibri" w:cs="Arial" w:asciiTheme="minorAscii" w:hAnsiTheme="minorAscii" w:cstheme="minorBidi"/>
          <w:color w:val="002060"/>
          <w:sz w:val="22"/>
          <w:szCs w:val="22"/>
        </w:rPr>
      </w:pPr>
      <w:r w:rsidRPr="6E021D1A" w:rsidR="67FA72F3">
        <w:rPr>
          <w:rFonts w:ascii="Calibri" w:hAnsi="Calibri" w:cs="Arial" w:asciiTheme="minorAscii" w:hAnsiTheme="minorAscii" w:cstheme="minorBidi"/>
          <w:b w:val="1"/>
          <w:bCs w:val="1"/>
          <w:color w:val="002060"/>
          <w:sz w:val="22"/>
          <w:szCs w:val="22"/>
        </w:rPr>
        <w:t>DATA</w:t>
      </w:r>
      <w:r w:rsidRPr="6E021D1A" w:rsidR="21D2585E">
        <w:rPr>
          <w:rFonts w:ascii="Calibri" w:hAnsi="Calibri" w:cs="Arial" w:asciiTheme="minorAscii" w:hAnsiTheme="minorAscii" w:cstheme="minorBidi"/>
          <w:b w:val="1"/>
          <w:bCs w:val="1"/>
          <w:color w:val="002060"/>
          <w:sz w:val="22"/>
          <w:szCs w:val="22"/>
        </w:rPr>
        <w:t>:</w:t>
      </w:r>
      <w:r w:rsidRPr="6E021D1A" w:rsidR="44E6E0E5">
        <w:rPr>
          <w:rFonts w:ascii="Calibri" w:hAnsi="Calibri" w:cs="Arial" w:asciiTheme="minorAscii" w:hAnsiTheme="minorAscii" w:cstheme="minorBidi"/>
          <w:b w:val="1"/>
          <w:bCs w:val="1"/>
          <w:color w:val="002060"/>
          <w:sz w:val="22"/>
          <w:szCs w:val="22"/>
        </w:rPr>
        <w:t xml:space="preserve"> </w:t>
      </w:r>
      <w:r w:rsidRPr="6E021D1A" w:rsidR="32046CBC">
        <w:rPr>
          <w:rFonts w:ascii="Calibri" w:hAnsi="Calibri" w:eastAsia="Times New Roman" w:cs="Arial" w:asciiTheme="minorAscii" w:hAnsiTheme="minorAscii" w:cstheme="minorBidi"/>
          <w:color w:val="002060"/>
          <w:sz w:val="22"/>
          <w:szCs w:val="22"/>
          <w:lang w:eastAsia="pt-BR" w:bidi="ar-SA"/>
        </w:rPr>
        <w:t>28</w:t>
      </w:r>
      <w:r w:rsidRPr="6E021D1A" w:rsidR="79A3F797">
        <w:rPr>
          <w:rFonts w:ascii="Calibri" w:hAnsi="Calibri" w:eastAsia="Times New Roman" w:cs="Arial" w:asciiTheme="minorAscii" w:hAnsiTheme="minorAscii" w:cstheme="minorBidi"/>
          <w:color w:val="002060"/>
          <w:sz w:val="22"/>
          <w:szCs w:val="22"/>
          <w:lang w:eastAsia="pt-BR" w:bidi="ar-SA"/>
        </w:rPr>
        <w:t xml:space="preserve"> </w:t>
      </w:r>
      <w:r w:rsidRPr="6E021D1A" w:rsidR="2B5749B3">
        <w:rPr>
          <w:rFonts w:ascii="Calibri" w:hAnsi="Calibri" w:cs="Arial" w:asciiTheme="minorAscii" w:hAnsiTheme="minorAscii" w:cstheme="minorBidi"/>
          <w:color w:val="002060"/>
          <w:sz w:val="22"/>
          <w:szCs w:val="22"/>
        </w:rPr>
        <w:t>de</w:t>
      </w:r>
      <w:r w:rsidRPr="6E021D1A" w:rsidR="1DBF985E">
        <w:rPr>
          <w:rFonts w:ascii="Calibri" w:hAnsi="Calibri" w:cs="Arial" w:asciiTheme="minorAscii" w:hAnsiTheme="minorAscii" w:cstheme="minorBidi"/>
          <w:color w:val="002060"/>
          <w:sz w:val="22"/>
          <w:szCs w:val="22"/>
        </w:rPr>
        <w:t xml:space="preserve"> </w:t>
      </w:r>
      <w:r w:rsidRPr="6E021D1A" w:rsidR="193ACBBB">
        <w:rPr>
          <w:rFonts w:ascii="Calibri" w:hAnsi="Calibri" w:cs="Arial" w:asciiTheme="minorAscii" w:hAnsiTheme="minorAscii" w:cstheme="minorBidi"/>
          <w:color w:val="002060"/>
          <w:sz w:val="22"/>
          <w:szCs w:val="22"/>
        </w:rPr>
        <w:t>fevereiro</w:t>
      </w:r>
      <w:r w:rsidRPr="6E021D1A" w:rsidR="193ACBBB">
        <w:rPr>
          <w:rFonts w:ascii="Calibri" w:hAnsi="Calibri" w:cs="Arial" w:asciiTheme="minorAscii" w:hAnsiTheme="minorAscii" w:cstheme="minorBidi"/>
          <w:color w:val="002060"/>
          <w:sz w:val="22"/>
          <w:szCs w:val="22"/>
        </w:rPr>
        <w:t xml:space="preserve"> </w:t>
      </w:r>
      <w:r w:rsidRPr="6E021D1A" w:rsidR="6BE04774">
        <w:rPr>
          <w:rFonts w:ascii="Calibri" w:hAnsi="Calibri" w:cs="Arial" w:asciiTheme="minorAscii" w:hAnsiTheme="minorAscii" w:cstheme="minorBidi"/>
          <w:color w:val="002060"/>
          <w:sz w:val="22"/>
          <w:szCs w:val="22"/>
        </w:rPr>
        <w:t>de 202</w:t>
      </w:r>
      <w:r w:rsidRPr="6E021D1A" w:rsidR="1DD93027">
        <w:rPr>
          <w:rFonts w:ascii="Calibri" w:hAnsi="Calibri" w:cs="Arial" w:asciiTheme="minorAscii" w:hAnsiTheme="minorAscii" w:cstheme="minorBidi"/>
          <w:color w:val="002060"/>
          <w:sz w:val="22"/>
          <w:szCs w:val="22"/>
        </w:rPr>
        <w:t>4</w:t>
      </w:r>
    </w:p>
    <w:p w:rsidRPr="00D92113" w:rsidR="00165C29" w:rsidP="3D8AD567" w:rsidRDefault="00165C29" w14:paraId="4BF05D6A" w14:textId="012B35DA">
      <w:pPr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3D8AD567">
        <w:rPr>
          <w:rFonts w:asciiTheme="minorHAnsi" w:hAnsiTheme="minorHAnsi" w:cstheme="minorBidi"/>
          <w:b/>
          <w:bCs/>
          <w:caps/>
          <w:color w:val="002060"/>
          <w:sz w:val="22"/>
          <w:szCs w:val="22"/>
        </w:rPr>
        <w:t>Horário</w:t>
      </w:r>
      <w:r w:rsidRPr="3D8AD567" w:rsidR="00D92113">
        <w:rPr>
          <w:rFonts w:asciiTheme="minorHAnsi" w:hAnsiTheme="minorHAnsi" w:cstheme="minorBidi"/>
          <w:b/>
          <w:bCs/>
          <w:caps/>
          <w:color w:val="002060"/>
          <w:sz w:val="22"/>
          <w:szCs w:val="22"/>
        </w:rPr>
        <w:t xml:space="preserve">: </w:t>
      </w:r>
      <w:r w:rsidRPr="3D8AD567" w:rsidR="48C9E24F">
        <w:rPr>
          <w:rFonts w:asciiTheme="minorHAnsi" w:hAnsiTheme="minorHAnsi" w:cstheme="minorBidi"/>
          <w:caps/>
          <w:color w:val="002060"/>
          <w:sz w:val="22"/>
          <w:szCs w:val="22"/>
        </w:rPr>
        <w:t>1</w:t>
      </w:r>
      <w:r w:rsidRPr="3D8AD567" w:rsidR="39440EA9">
        <w:rPr>
          <w:rFonts w:asciiTheme="minorHAnsi" w:hAnsiTheme="minorHAnsi" w:cstheme="minorBidi"/>
          <w:caps/>
          <w:color w:val="002060"/>
          <w:sz w:val="22"/>
          <w:szCs w:val="22"/>
        </w:rPr>
        <w:t>4</w:t>
      </w:r>
      <w:r w:rsidRPr="3D8AD567" w:rsidR="48C9E24F">
        <w:rPr>
          <w:rFonts w:asciiTheme="minorHAnsi" w:hAnsiTheme="minorHAnsi" w:cstheme="minorBidi"/>
          <w:color w:val="002060"/>
          <w:sz w:val="22"/>
          <w:szCs w:val="22"/>
        </w:rPr>
        <w:t>h</w:t>
      </w:r>
      <w:r w:rsidRPr="3D8AD567" w:rsidR="3811275C">
        <w:rPr>
          <w:rFonts w:asciiTheme="minorHAnsi" w:hAnsiTheme="minorHAnsi" w:cstheme="minorBidi"/>
          <w:color w:val="002060"/>
          <w:sz w:val="22"/>
          <w:szCs w:val="22"/>
        </w:rPr>
        <w:t>30</w:t>
      </w:r>
      <w:r w:rsidRPr="3D8AD567" w:rsidR="48C9E24F">
        <w:rPr>
          <w:rFonts w:asciiTheme="minorHAnsi" w:hAnsiTheme="minorHAnsi" w:cstheme="minorBidi"/>
          <w:color w:val="002060"/>
          <w:sz w:val="22"/>
          <w:szCs w:val="22"/>
        </w:rPr>
        <w:t xml:space="preserve"> às 1</w:t>
      </w:r>
      <w:r w:rsidRPr="3D8AD567" w:rsidR="00C459F7">
        <w:rPr>
          <w:rFonts w:asciiTheme="minorHAnsi" w:hAnsiTheme="minorHAnsi" w:cstheme="minorBidi"/>
          <w:color w:val="002060"/>
          <w:sz w:val="22"/>
          <w:szCs w:val="22"/>
        </w:rPr>
        <w:t>8</w:t>
      </w:r>
      <w:r w:rsidRPr="3D8AD567" w:rsidR="48C9E24F">
        <w:rPr>
          <w:rFonts w:asciiTheme="minorHAnsi" w:hAnsiTheme="minorHAnsi" w:cstheme="minorBidi"/>
          <w:color w:val="002060"/>
          <w:sz w:val="22"/>
          <w:szCs w:val="22"/>
        </w:rPr>
        <w:t>h</w:t>
      </w:r>
    </w:p>
    <w:p w:rsidRPr="00E54EE2" w:rsidR="00D939C4" w:rsidP="701DA45F" w:rsidRDefault="53CF0DA7" w14:paraId="5C1A7F82" w14:textId="7217A325">
      <w:pPr>
        <w:spacing w:line="259" w:lineRule="auto"/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616320A2">
        <w:rPr>
          <w:rFonts w:asciiTheme="minorHAnsi" w:hAnsiTheme="minorHAnsi" w:cstheme="minorBidi"/>
          <w:b/>
          <w:color w:val="002060"/>
          <w:sz w:val="22"/>
          <w:szCs w:val="22"/>
        </w:rPr>
        <w:t xml:space="preserve">FORMA: </w:t>
      </w:r>
      <w:r w:rsidRPr="616320A2" w:rsidR="311B8AD4">
        <w:rPr>
          <w:rFonts w:asciiTheme="minorHAnsi" w:hAnsiTheme="minorHAnsi" w:cstheme="minorBidi"/>
          <w:color w:val="002060"/>
          <w:sz w:val="22"/>
          <w:szCs w:val="22"/>
        </w:rPr>
        <w:t>Presencial</w:t>
      </w:r>
    </w:p>
    <w:p w:rsidRPr="00E54EE2" w:rsidR="00D939C4" w:rsidP="22030801" w:rsidRDefault="002D315A" w14:paraId="32AD4CDD" w14:textId="07535AFD">
      <w:pPr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22030801">
        <w:rPr>
          <w:rFonts w:asciiTheme="minorHAnsi" w:hAnsiTheme="minorHAnsi" w:cstheme="minorBidi"/>
          <w:b/>
          <w:bCs/>
          <w:color w:val="002060"/>
          <w:sz w:val="22"/>
          <w:szCs w:val="22"/>
        </w:rPr>
        <w:t>LOCA</w:t>
      </w:r>
      <w:r w:rsidRPr="22030801" w:rsidR="000D008C">
        <w:rPr>
          <w:rFonts w:asciiTheme="minorHAnsi" w:hAnsiTheme="minorHAnsi" w:cstheme="minorBidi"/>
          <w:b/>
          <w:bCs/>
          <w:color w:val="002060"/>
          <w:sz w:val="22"/>
          <w:szCs w:val="22"/>
        </w:rPr>
        <w:t>L</w:t>
      </w:r>
      <w:r w:rsidRPr="22030801">
        <w:rPr>
          <w:rFonts w:asciiTheme="minorHAnsi" w:hAnsiTheme="minorHAnsi" w:cstheme="minorBidi"/>
          <w:b/>
          <w:bCs/>
          <w:color w:val="002060"/>
          <w:sz w:val="22"/>
          <w:szCs w:val="22"/>
        </w:rPr>
        <w:t>:</w:t>
      </w:r>
      <w:r w:rsidRPr="22030801" w:rsidR="00375F38">
        <w:rPr>
          <w:rFonts w:asciiTheme="minorHAnsi" w:hAnsiTheme="minorHAnsi" w:cstheme="minorBidi"/>
          <w:b/>
          <w:bCs/>
          <w:color w:val="002060"/>
          <w:sz w:val="22"/>
          <w:szCs w:val="22"/>
        </w:rPr>
        <w:t xml:space="preserve"> </w:t>
      </w:r>
      <w:r w:rsidRPr="22030801" w:rsidR="000D008C">
        <w:rPr>
          <w:rFonts w:asciiTheme="minorHAnsi" w:hAnsiTheme="minorHAnsi" w:cstheme="minorBidi"/>
          <w:color w:val="002060"/>
          <w:sz w:val="22"/>
          <w:szCs w:val="22"/>
        </w:rPr>
        <w:t>9</w:t>
      </w:r>
      <w:r w:rsidRPr="22030801" w:rsidR="00C31637">
        <w:rPr>
          <w:rFonts w:asciiTheme="minorHAnsi" w:hAnsiTheme="minorHAnsi" w:cstheme="minorBidi"/>
          <w:color w:val="002060"/>
          <w:sz w:val="22"/>
          <w:szCs w:val="22"/>
        </w:rPr>
        <w:t>º</w:t>
      </w:r>
      <w:r w:rsidRPr="22030801" w:rsidR="000D008C">
        <w:rPr>
          <w:rFonts w:asciiTheme="minorHAnsi" w:hAnsiTheme="minorHAnsi" w:cstheme="minorBidi"/>
          <w:color w:val="002060"/>
          <w:sz w:val="22"/>
          <w:szCs w:val="22"/>
        </w:rPr>
        <w:t xml:space="preserve"> andar, Sala de Reuniões 902</w:t>
      </w:r>
      <w:r w:rsidRPr="22030801" w:rsidR="2D583245">
        <w:rPr>
          <w:rFonts w:asciiTheme="minorHAnsi" w:hAnsiTheme="minorHAnsi" w:cstheme="minorBidi"/>
          <w:color w:val="002060"/>
          <w:sz w:val="22"/>
          <w:szCs w:val="22"/>
        </w:rPr>
        <w:t>, MPS</w:t>
      </w:r>
    </w:p>
    <w:p w:rsidR="00913A03" w:rsidP="00A43721" w:rsidRDefault="00913A03" w14:paraId="3D6A84D7" w14:textId="4F083058">
      <w:pPr>
        <w:pStyle w:val="Ttulo3"/>
        <w:ind w:left="2832" w:hanging="2832"/>
        <w:rPr>
          <w:rFonts w:asciiTheme="minorHAnsi" w:hAnsiTheme="minorHAnsi" w:cstheme="minorBidi"/>
          <w:color w:val="002060"/>
        </w:rPr>
      </w:pPr>
    </w:p>
    <w:tbl>
      <w:tblPr>
        <w:tblStyle w:val="Tabelacomgrade"/>
        <w:tblW w:w="11057" w:type="dxa"/>
        <w:tblInd w:w="-142" w:type="dxa"/>
        <w:tblBorders>
          <w:top w:val="none" w:color="000000" w:themeColor="text1" w:sz="6" w:space="0"/>
          <w:left w:val="none" w:color="000000" w:themeColor="text1" w:sz="6" w:space="0"/>
          <w:bottom w:val="none" w:color="000000" w:themeColor="text1" w:sz="6" w:space="0"/>
          <w:right w:val="none" w:color="000000" w:themeColor="text1" w:sz="6" w:space="0"/>
          <w:insideH w:val="none" w:color="000000" w:themeColor="text1" w:sz="6" w:space="0"/>
          <w:insideV w:val="none" w:color="000000" w:themeColor="text1" w:sz="6" w:space="0"/>
        </w:tblBorders>
        <w:tblLook w:val="04A0" w:firstRow="1" w:lastRow="0" w:firstColumn="1" w:lastColumn="0" w:noHBand="0" w:noVBand="1"/>
      </w:tblPr>
      <w:tblGrid>
        <w:gridCol w:w="2325"/>
        <w:gridCol w:w="8732"/>
      </w:tblGrid>
      <w:tr w:rsidRPr="0023112E" w:rsidR="000B6988" w:rsidTr="70F23B54" w14:paraId="2E925833" w14:textId="77777777">
        <w:trPr>
          <w:trHeight w:val="490"/>
        </w:trPr>
        <w:tc>
          <w:tcPr>
            <w:tcW w:w="11057" w:type="dxa"/>
            <w:gridSpan w:val="2"/>
            <w:shd w:val="clear" w:color="auto" w:fill="FFFFFF" w:themeFill="background1"/>
            <w:tcMar/>
            <w:vAlign w:val="center"/>
          </w:tcPr>
          <w:p w:rsidR="000B6988" w:rsidP="000B6988" w:rsidRDefault="000B6988" w14:paraId="2BB3ADB9" w14:textId="77777777">
            <w:pPr>
              <w:jc w:val="center"/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 w:rsidRPr="616320A2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PAUTA</w:t>
            </w:r>
          </w:p>
          <w:p w:rsidRPr="0023112E" w:rsidR="001A3E74" w:rsidP="000B6988" w:rsidRDefault="001A3E74" w14:paraId="2E2A79E0" w14:textId="2CB4B5EA">
            <w:pPr>
              <w:jc w:val="center"/>
              <w:rPr>
                <w:rFonts w:asciiTheme="minorHAnsi" w:hAnsiTheme="minorHAnsi" w:cstheme="minorBidi"/>
                <w:color w:val="002060"/>
                <w:sz w:val="28"/>
                <w:szCs w:val="28"/>
              </w:rPr>
            </w:pPr>
          </w:p>
        </w:tc>
      </w:tr>
      <w:tr w:rsidRPr="0023112E" w:rsidR="00060EAA" w:rsidTr="70F23B54" w14:paraId="21D85742" w14:textId="77777777">
        <w:trPr>
          <w:trHeight w:val="427"/>
        </w:trPr>
        <w:tc>
          <w:tcPr>
            <w:tcW w:w="2325" w:type="dxa"/>
            <w:shd w:val="clear" w:color="auto" w:fill="FFFFFF" w:themeFill="background1"/>
            <w:tcMar/>
          </w:tcPr>
          <w:p w:rsidRPr="001A3E74" w:rsidR="00060EAA" w:rsidP="3D8AD567" w:rsidRDefault="00060EAA" w14:paraId="005248CD" w14:textId="0F6F94B8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</w:tc>
        <w:tc>
          <w:tcPr>
            <w:tcW w:w="8732" w:type="dxa"/>
            <w:tcMar/>
            <w:vAlign w:val="center"/>
          </w:tcPr>
          <w:p w:rsidR="003656FF" w:rsidP="0E5476AB" w:rsidRDefault="25046908" w14:paraId="4B086923" w14:textId="1F9343AA">
            <w:pPr>
              <w:rPr>
                <w:rFonts w:asciiTheme="minorHAnsi" w:hAnsiTheme="minorHAnsi" w:cstheme="minorBidi"/>
                <w:b/>
                <w:bCs/>
                <w:color w:val="002060"/>
              </w:rPr>
            </w:pPr>
            <w:r w:rsidRPr="2E290339">
              <w:rPr>
                <w:rFonts w:asciiTheme="minorHAnsi" w:hAnsiTheme="minorHAnsi" w:cstheme="minorBidi"/>
                <w:b/>
                <w:bCs/>
                <w:color w:val="002060"/>
              </w:rPr>
              <w:t xml:space="preserve">I </w:t>
            </w:r>
            <w:r w:rsidRPr="2E290339" w:rsidR="6B86F14D">
              <w:rPr>
                <w:rFonts w:asciiTheme="minorHAnsi" w:hAnsiTheme="minorHAnsi" w:cstheme="minorBidi"/>
                <w:b/>
                <w:bCs/>
                <w:color w:val="002060"/>
              </w:rPr>
              <w:t>–</w:t>
            </w:r>
            <w:r w:rsidRPr="2E290339">
              <w:rPr>
                <w:rFonts w:asciiTheme="minorHAnsi" w:hAnsiTheme="minorHAnsi" w:cstheme="minorBidi"/>
                <w:b/>
                <w:bCs/>
                <w:color w:val="002060"/>
              </w:rPr>
              <w:t xml:space="preserve"> ABERTURA</w:t>
            </w:r>
          </w:p>
          <w:p w:rsidRPr="009B202C" w:rsidR="00C556BD" w:rsidP="70F23B54" w:rsidRDefault="00C556BD" w14:paraId="55D7566F" w14:textId="5BC5B73B">
            <w:pPr>
              <w:ind w:left="720"/>
              <w:rPr>
                <w:rFonts w:ascii="Calibri" w:hAnsi="Calibri" w:cs="Arial" w:asciiTheme="minorAscii" w:hAnsiTheme="minorAscii" w:cstheme="minorBidi"/>
                <w:color w:val="002060"/>
              </w:rPr>
            </w:pPr>
          </w:p>
          <w:p w:rsidRPr="009B202C" w:rsidR="00C556BD" w:rsidP="70F23B54" w:rsidRDefault="00C556BD" w14:paraId="6FBF882F" w14:textId="13CB5AE5">
            <w:pPr>
              <w:pStyle w:val="Normal"/>
              <w:ind w:left="720"/>
              <w:rPr>
                <w:rFonts w:ascii="Calibri" w:hAnsi="Calibri" w:cs="Arial" w:asciiTheme="minorAscii" w:hAnsiTheme="minorAscii" w:cstheme="minorBidi"/>
                <w:color w:val="002060"/>
              </w:rPr>
            </w:pPr>
          </w:p>
        </w:tc>
      </w:tr>
      <w:tr w:rsidRPr="0023112E" w:rsidR="00761956" w:rsidTr="70F23B54" w14:paraId="42949D0D" w14:textId="77777777">
        <w:trPr>
          <w:trHeight w:val="975"/>
        </w:trPr>
        <w:tc>
          <w:tcPr>
            <w:tcW w:w="2325" w:type="dxa"/>
            <w:shd w:val="clear" w:color="auto" w:fill="FFFFFF" w:themeFill="background1"/>
            <w:tcMar/>
          </w:tcPr>
          <w:p w:rsidR="45485636" w:rsidP="45485636" w:rsidRDefault="45485636" w14:paraId="607EE483" w14:textId="498276ED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="45485636" w:rsidP="45485636" w:rsidRDefault="45485636" w14:paraId="42B3480D" w14:textId="17CDAB76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="00BF04F0" w:rsidP="45485636" w:rsidRDefault="00BF04F0" w14:paraId="7C997E8E" w14:textId="77777777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="002B16D5" w:rsidP="45485636" w:rsidRDefault="002B16D5" w14:paraId="6B692CDB" w14:textId="77777777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="002B16D5" w:rsidP="45485636" w:rsidRDefault="002B16D5" w14:paraId="14216367" w14:textId="77777777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Pr="00AC1A4F" w:rsidR="00761956" w:rsidP="45485636" w:rsidRDefault="00761956" w14:paraId="1CABE9FE" w14:textId="3775BA52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Pr="00AC1A4F" w:rsidR="00761956" w:rsidP="45485636" w:rsidRDefault="00761956" w14:paraId="02560E95" w14:textId="568082DD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Pr="00AC1A4F" w:rsidR="00761956" w:rsidP="45485636" w:rsidRDefault="00761956" w14:paraId="0FBCF96F" w14:textId="115D1874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Pr="00AC1A4F" w:rsidR="00761956" w:rsidP="45485636" w:rsidRDefault="00761956" w14:paraId="75CEA079" w14:textId="1187C5F5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="00761956" w:rsidP="45485636" w:rsidRDefault="00761956" w14:paraId="2692159C" w14:textId="321CC9A1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Pr="00AC1A4F" w:rsidR="00334746" w:rsidP="45485636" w:rsidRDefault="00334746" w14:paraId="32DEDA8C" w14:textId="355DDC93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Pr="00AC1A4F" w:rsidR="00761956" w:rsidP="45485636" w:rsidRDefault="00761956" w14:paraId="03983B4C" w14:textId="0747EA72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</w:tc>
        <w:tc>
          <w:tcPr>
            <w:tcW w:w="8732" w:type="dxa"/>
            <w:tcMar/>
            <w:vAlign w:val="center"/>
          </w:tcPr>
          <w:p w:rsidR="6D0F4587" w:rsidP="70F23B54" w:rsidRDefault="6D0F4587" w14:paraId="733B501D" w14:textId="4E3D62AA">
            <w:pPr>
              <w:ind w:left="720" w:hanging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2060"/>
                <w:sz w:val="24"/>
                <w:szCs w:val="24"/>
                <w:lang w:val="pt-BR"/>
              </w:rPr>
            </w:pPr>
            <w:r w:rsidRPr="70F23B54" w:rsidR="6D0F458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2060"/>
                <w:sz w:val="24"/>
                <w:szCs w:val="24"/>
                <w:lang w:val="pt-BR"/>
              </w:rPr>
              <w:t>II – ORDEM DO DIA</w:t>
            </w:r>
          </w:p>
          <w:p w:rsidR="70F23B54" w:rsidP="70F23B54" w:rsidRDefault="70F23B54" w14:paraId="3A3FD9EB" w14:textId="4F26F3B1">
            <w:pPr>
              <w:ind w:left="720" w:hanging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2060"/>
                <w:sz w:val="24"/>
                <w:szCs w:val="24"/>
                <w:lang w:val="pt-BR"/>
              </w:rPr>
            </w:pPr>
          </w:p>
          <w:p w:rsidR="6D0F4587" w:rsidP="70F23B54" w:rsidRDefault="6D0F4587" w14:paraId="29D4DA6C" w14:textId="31CADC2C">
            <w:pPr>
              <w:pStyle w:val="PargrafodaLista"/>
              <w:numPr>
                <w:ilvl w:val="0"/>
                <w:numId w:val="50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2060"/>
                <w:sz w:val="24"/>
                <w:szCs w:val="24"/>
                <w:lang w:val="pt-BR"/>
              </w:rPr>
            </w:pPr>
            <w:r w:rsidRPr="70F23B54" w:rsidR="6D0F458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2060"/>
                <w:sz w:val="24"/>
                <w:szCs w:val="24"/>
                <w:lang w:val="pt-BR"/>
              </w:rPr>
              <w:t>Comprev</w:t>
            </w:r>
            <w:r w:rsidRPr="70F23B54" w:rsidR="6D0F458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2060"/>
                <w:sz w:val="24"/>
                <w:szCs w:val="24"/>
                <w:lang w:val="pt-BR"/>
              </w:rPr>
              <w:t xml:space="preserve"> – Fluxo</w:t>
            </w:r>
          </w:p>
          <w:p w:rsidR="70F23B54" w:rsidP="70F23B54" w:rsidRDefault="70F23B54" w14:paraId="6699D399" w14:textId="5CDBE2D5">
            <w:pPr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2060"/>
                <w:sz w:val="24"/>
                <w:szCs w:val="24"/>
                <w:lang w:val="pt-BR"/>
              </w:rPr>
            </w:pPr>
          </w:p>
          <w:p w:rsidR="6D0F4587" w:rsidP="70F23B54" w:rsidRDefault="6D0F4587" w14:paraId="3A362164" w14:textId="23FC3450">
            <w:pPr>
              <w:pStyle w:val="PargrafodaLista"/>
              <w:numPr>
                <w:ilvl w:val="0"/>
                <w:numId w:val="50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2060"/>
                <w:sz w:val="24"/>
                <w:szCs w:val="24"/>
                <w:lang w:val="pt-BR"/>
              </w:rPr>
            </w:pPr>
            <w:r w:rsidRPr="70F23B54" w:rsidR="6D0F458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2060"/>
                <w:sz w:val="24"/>
                <w:szCs w:val="24"/>
                <w:lang w:val="pt-BR"/>
              </w:rPr>
              <w:t>Anuário Estatístico da Previdência Social - AEPS (Eduardo – CGEET/DRGPS)</w:t>
            </w:r>
          </w:p>
          <w:p w:rsidR="70F23B54" w:rsidP="70F23B54" w:rsidRDefault="70F23B54" w14:paraId="385F44BE" w14:textId="3C5BBDF7">
            <w:pPr>
              <w:spacing w:before="0" w:beforeAutospacing="off" w:after="0" w:afterAutospacing="off" w:line="259" w:lineRule="auto"/>
              <w:ind w:left="0" w:right="0"/>
              <w:jc w:val="left"/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42424"/>
                <w:sz w:val="24"/>
                <w:szCs w:val="24"/>
                <w:lang w:val="pt-BR"/>
              </w:rPr>
            </w:pPr>
          </w:p>
          <w:p w:rsidR="6D0F4587" w:rsidP="70F23B54" w:rsidRDefault="6D0F4587" w14:paraId="689C7252" w14:textId="643D6FA2">
            <w:pPr>
              <w:pStyle w:val="PargrafodaLista"/>
              <w:numPr>
                <w:ilvl w:val="0"/>
                <w:numId w:val="50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2060"/>
                <w:sz w:val="24"/>
                <w:szCs w:val="24"/>
                <w:lang w:val="pt-BR"/>
              </w:rPr>
            </w:pPr>
            <w:r w:rsidRPr="70F23B54" w:rsidR="6D0F458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2060"/>
                <w:sz w:val="24"/>
                <w:szCs w:val="24"/>
                <w:lang w:val="pt-BR"/>
              </w:rPr>
              <w:t>Crédito Consignado</w:t>
            </w:r>
          </w:p>
          <w:p w:rsidR="6D0F4587" w:rsidP="70F23B54" w:rsidRDefault="6D0F4587" w14:paraId="699153D7" w14:textId="15EB24EC">
            <w:pPr>
              <w:spacing w:before="0" w:beforeAutospacing="off" w:after="0" w:afterAutospacing="off" w:line="257" w:lineRule="auto"/>
              <w:ind w:left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2060"/>
                <w:sz w:val="24"/>
                <w:szCs w:val="24"/>
                <w:lang w:val="pt-BR"/>
              </w:rPr>
            </w:pPr>
            <w:r w:rsidRPr="70F23B54" w:rsidR="6D0F458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2060"/>
                <w:sz w:val="24"/>
                <w:szCs w:val="24"/>
                <w:lang w:val="pt-BR"/>
              </w:rPr>
              <w:t>Alessandro Stefanutto – Presidente do Instituto Nacional do Seguro Social (INSS) e Benedito Brunca – Diretor do Departamento do Regime Geral de Previdência Social do Ministério da Previdência Social (SRGPS/MPS);</w:t>
            </w:r>
          </w:p>
          <w:p w:rsidR="70F23B54" w:rsidP="70F23B54" w:rsidRDefault="70F23B54" w14:paraId="3984CFD6" w14:textId="310540D9">
            <w:pPr>
              <w:spacing w:before="0" w:beforeAutospacing="off" w:after="0" w:afterAutospacing="off" w:line="257" w:lineRule="auto"/>
              <w:ind w:left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2060"/>
                <w:sz w:val="24"/>
                <w:szCs w:val="24"/>
                <w:lang w:val="pt-BR"/>
              </w:rPr>
            </w:pPr>
          </w:p>
          <w:p w:rsidR="6D0F4587" w:rsidP="70F23B54" w:rsidRDefault="6D0F4587" w14:paraId="00869E5A" w14:textId="053B7E52">
            <w:pPr>
              <w:pStyle w:val="PargrafodaLista"/>
              <w:numPr>
                <w:ilvl w:val="0"/>
                <w:numId w:val="50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2060"/>
                <w:sz w:val="24"/>
                <w:szCs w:val="24"/>
                <w:lang w:val="pt-BR"/>
              </w:rPr>
            </w:pPr>
            <w:r w:rsidRPr="70F23B54" w:rsidR="6D0F458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2060"/>
                <w:sz w:val="24"/>
                <w:szCs w:val="24"/>
                <w:lang w:val="pt-BR"/>
              </w:rPr>
              <w:t xml:space="preserve">Atendimento das demandas por parte da Perícia Médica Federal </w:t>
            </w:r>
            <w:r w:rsidRPr="70F23B54" w:rsidR="6D0F458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2060"/>
                <w:sz w:val="24"/>
                <w:szCs w:val="24"/>
                <w:lang w:val="pt-BR"/>
              </w:rPr>
              <w:t xml:space="preserve"> </w:t>
            </w:r>
          </w:p>
          <w:p w:rsidR="6D0F4587" w:rsidP="70F23B54" w:rsidRDefault="6D0F4587" w14:paraId="62792274" w14:textId="6001AC66">
            <w:pPr>
              <w:spacing w:before="0" w:beforeAutospacing="off" w:after="0" w:afterAutospacing="off" w:line="257" w:lineRule="auto"/>
              <w:ind w:left="0" w:right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2060"/>
                <w:sz w:val="24"/>
                <w:szCs w:val="24"/>
                <w:lang w:val="pt-BR"/>
              </w:rPr>
            </w:pPr>
            <w:r w:rsidRPr="70F23B54" w:rsidR="6D0F458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2060"/>
                <w:sz w:val="24"/>
                <w:szCs w:val="24"/>
                <w:lang w:val="pt-BR"/>
              </w:rPr>
              <w:t>Adroaldo Portal - Secretário do Regime Geral de Previdência Social do Ministério da Previdência Social (SRGPS/MPS).</w:t>
            </w:r>
          </w:p>
          <w:p w:rsidR="2E290339" w:rsidP="2E290339" w:rsidRDefault="2E290339" w14:paraId="3FAC54BB" w14:textId="427D25C8">
            <w:pPr>
              <w:ind w:left="720" w:hanging="720"/>
              <w:rPr>
                <w:rFonts w:asciiTheme="minorHAnsi" w:hAnsiTheme="minorHAnsi" w:cstheme="minorBidi"/>
                <w:b/>
                <w:bCs/>
                <w:color w:val="002060"/>
              </w:rPr>
            </w:pPr>
          </w:p>
          <w:p w:rsidR="000B2A62" w:rsidP="000B2A62" w:rsidRDefault="00FA1776" w14:paraId="28202AED" w14:textId="6391A535">
            <w:pPr>
              <w:spacing w:line="259" w:lineRule="auto"/>
              <w:rPr>
                <w:rFonts w:asciiTheme="minorHAnsi" w:hAnsiTheme="minorHAnsi" w:cstheme="minorBidi"/>
                <w:b/>
                <w:color w:val="002060"/>
              </w:rPr>
            </w:pPr>
            <w:r w:rsidRPr="00FA1776">
              <w:rPr>
                <w:rFonts w:asciiTheme="minorHAnsi" w:hAnsiTheme="minorHAnsi" w:cstheme="minorBidi"/>
                <w:b/>
                <w:bCs/>
                <w:color w:val="002060"/>
              </w:rPr>
              <w:t xml:space="preserve">III </w:t>
            </w:r>
            <w:r w:rsidRPr="616320A2">
              <w:rPr>
                <w:rFonts w:asciiTheme="minorHAnsi" w:hAnsiTheme="minorHAnsi" w:cstheme="minorBidi"/>
                <w:b/>
                <w:color w:val="002060"/>
              </w:rPr>
              <w:t>–</w:t>
            </w:r>
            <w:r>
              <w:rPr>
                <w:rFonts w:asciiTheme="minorHAnsi" w:hAnsiTheme="minorHAnsi" w:cstheme="minorBidi"/>
                <w:b/>
                <w:color w:val="002060"/>
              </w:rPr>
              <w:t xml:space="preserve"> INFORMES </w:t>
            </w:r>
          </w:p>
          <w:p w:rsidR="00FA1776" w:rsidP="000B2A62" w:rsidRDefault="00FA1776" w14:paraId="5BD3DDE0" w14:textId="77777777">
            <w:pPr>
              <w:spacing w:line="259" w:lineRule="auto"/>
              <w:rPr>
                <w:rFonts w:asciiTheme="minorHAnsi" w:hAnsiTheme="minorHAnsi" w:cstheme="minorBidi"/>
                <w:color w:val="002060"/>
              </w:rPr>
            </w:pPr>
          </w:p>
          <w:p w:rsidRPr="002B16D5" w:rsidR="000B2A62" w:rsidP="0007059D" w:rsidRDefault="000B2A62" w14:paraId="02278E8E" w14:textId="21D7BB15">
            <w:pPr>
              <w:pStyle w:val="PargrafodaLista"/>
              <w:spacing w:line="259" w:lineRule="auto"/>
              <w:ind w:left="720"/>
              <w:rPr>
                <w:rFonts w:asciiTheme="minorHAnsi" w:hAnsiTheme="minorHAnsi" w:cstheme="minorBidi"/>
                <w:color w:val="002060"/>
              </w:rPr>
            </w:pPr>
          </w:p>
        </w:tc>
      </w:tr>
      <w:tr w:rsidR="000B2A62" w:rsidTr="70F23B54" w14:paraId="52BEC484" w14:textId="77777777">
        <w:trPr>
          <w:trHeight w:val="975"/>
        </w:trPr>
        <w:tc>
          <w:tcPr>
            <w:tcW w:w="2325" w:type="dxa"/>
            <w:shd w:val="clear" w:color="auto" w:fill="FFFFFF" w:themeFill="background1"/>
            <w:tcMar/>
          </w:tcPr>
          <w:p w:rsidR="000B2A62" w:rsidP="000B2A62" w:rsidRDefault="000B2A62" w14:paraId="5A528117" w14:textId="25117274">
            <w:pPr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</w:tc>
        <w:tc>
          <w:tcPr>
            <w:tcW w:w="8732" w:type="dxa"/>
            <w:tcMar/>
          </w:tcPr>
          <w:p w:rsidR="000B2A62" w:rsidP="000B2A62" w:rsidRDefault="000B2A62" w14:paraId="16C0D306" w14:textId="77777777">
            <w:pPr>
              <w:spacing w:line="259" w:lineRule="auto"/>
              <w:rPr>
                <w:rFonts w:asciiTheme="minorHAnsi" w:hAnsiTheme="minorHAnsi" w:cstheme="minorBidi"/>
                <w:b/>
                <w:color w:val="002060"/>
              </w:rPr>
            </w:pPr>
            <w:r w:rsidRPr="616320A2">
              <w:rPr>
                <w:rFonts w:asciiTheme="minorHAnsi" w:hAnsiTheme="minorHAnsi" w:cstheme="minorBidi"/>
                <w:b/>
                <w:color w:val="002060"/>
              </w:rPr>
              <w:t>I</w:t>
            </w:r>
            <w:r>
              <w:rPr>
                <w:rFonts w:asciiTheme="minorHAnsi" w:hAnsiTheme="minorHAnsi" w:cstheme="minorBidi"/>
                <w:b/>
                <w:color w:val="002060"/>
              </w:rPr>
              <w:t>V</w:t>
            </w:r>
            <w:r w:rsidRPr="616320A2">
              <w:rPr>
                <w:rFonts w:asciiTheme="minorHAnsi" w:hAnsiTheme="minorHAnsi" w:cstheme="minorBidi"/>
                <w:b/>
                <w:color w:val="002060"/>
              </w:rPr>
              <w:t xml:space="preserve"> – ENCERRAMENTO</w:t>
            </w:r>
          </w:p>
          <w:p w:rsidR="000B2A62" w:rsidP="000B2A62" w:rsidRDefault="000B2A62" w14:paraId="1D7E28DD" w14:textId="6370077A">
            <w:pPr>
              <w:spacing w:line="259" w:lineRule="auto"/>
              <w:rPr>
                <w:rFonts w:asciiTheme="minorHAnsi" w:hAnsiTheme="minorHAnsi" w:cstheme="minorBidi"/>
                <w:b/>
                <w:color w:val="002060"/>
              </w:rPr>
            </w:pPr>
          </w:p>
        </w:tc>
      </w:tr>
    </w:tbl>
    <w:p w:rsidR="06CD58D2" w:rsidRDefault="06CD58D2" w14:paraId="0C258536" w14:textId="4445C36C">
      <w:pPr>
        <w:rPr>
          <w:color w:val="002060"/>
        </w:rPr>
      </w:pPr>
    </w:p>
    <w:p w:rsidRPr="000B2A62" w:rsidR="00060EAA" w:rsidP="000B2A62" w:rsidRDefault="00060EAA" w14:paraId="28ADFE1A" w14:textId="77777777">
      <w:pPr>
        <w:pStyle w:val="PargrafodaLista"/>
        <w:ind w:left="1542"/>
        <w:rPr>
          <w:rFonts w:asciiTheme="minorHAnsi" w:hAnsiTheme="minorHAnsi" w:cstheme="minorBidi"/>
          <w:b/>
          <w:color w:val="002060"/>
        </w:rPr>
      </w:pPr>
    </w:p>
    <w:sectPr w:rsidRPr="000B2A62" w:rsidR="00060EAA" w:rsidSect="002E096A">
      <w:headerReference w:type="default" r:id="rId9"/>
      <w:pgSz w:w="12240" w:h="15840" w:orient="portrait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B16FE" w:rsidRDefault="00CB16FE" w14:paraId="6596BC61" w14:textId="77777777">
      <w:r>
        <w:separator/>
      </w:r>
    </w:p>
  </w:endnote>
  <w:endnote w:type="continuationSeparator" w:id="0">
    <w:p w:rsidR="00CB16FE" w:rsidRDefault="00CB16FE" w14:paraId="57418843" w14:textId="77777777">
      <w:r>
        <w:continuationSeparator/>
      </w:r>
    </w:p>
  </w:endnote>
  <w:endnote w:type="continuationNotice" w:id="1">
    <w:p w:rsidR="00CB16FE" w:rsidRDefault="00CB16FE" w14:paraId="3418526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B16FE" w:rsidRDefault="00CB16FE" w14:paraId="39FBE977" w14:textId="77777777">
      <w:r>
        <w:separator/>
      </w:r>
    </w:p>
  </w:footnote>
  <w:footnote w:type="continuationSeparator" w:id="0">
    <w:p w:rsidR="00CB16FE" w:rsidRDefault="00CB16FE" w14:paraId="59BF2213" w14:textId="77777777">
      <w:r>
        <w:continuationSeparator/>
      </w:r>
    </w:p>
  </w:footnote>
  <w:footnote w:type="continuationNotice" w:id="1">
    <w:p w:rsidR="00CB16FE" w:rsidRDefault="00CB16FE" w14:paraId="382C4766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46E04" w:rsidRDefault="00446E04" w14:paraId="2E16573B" w14:textId="449A79D3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51">
    <w:nsid w:val="659dca7f"/>
    <w:multiLevelType xmlns:w="http://schemas.openxmlformats.org/wordprocessingml/2006/main" w:val="hybridMultilevel"/>
    <w:lvl xmlns:w="http://schemas.openxmlformats.org/wordprocessingml/2006/main" w:ilvl="0">
      <w:start w:val="4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0">
    <w:nsid w:val="5378b272"/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9">
    <w:nsid w:val="4e9a33dd"/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8">
    <w:nsid w:val="5b40c16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52F002C"/>
    <w:multiLevelType w:val="hybridMultilevel"/>
    <w:tmpl w:val="5224B382"/>
    <w:lvl w:ilvl="0" w:tplc="F6B87410">
      <w:start w:val="1"/>
      <w:numFmt w:val="decimal"/>
      <w:lvlText w:val="%1)"/>
      <w:lvlJc w:val="left"/>
      <w:pPr>
        <w:ind w:left="720" w:hanging="360"/>
      </w:pPr>
    </w:lvl>
    <w:lvl w:ilvl="1" w:tplc="FF8AE7A4">
      <w:start w:val="1"/>
      <w:numFmt w:val="lowerLetter"/>
      <w:lvlText w:val="%2."/>
      <w:lvlJc w:val="left"/>
      <w:pPr>
        <w:ind w:left="1440" w:hanging="360"/>
      </w:pPr>
    </w:lvl>
    <w:lvl w:ilvl="2" w:tplc="2304AAEC">
      <w:start w:val="1"/>
      <w:numFmt w:val="lowerRoman"/>
      <w:lvlText w:val="%3."/>
      <w:lvlJc w:val="right"/>
      <w:pPr>
        <w:ind w:left="2160" w:hanging="180"/>
      </w:pPr>
    </w:lvl>
    <w:lvl w:ilvl="3" w:tplc="CDC0BA70">
      <w:start w:val="1"/>
      <w:numFmt w:val="decimal"/>
      <w:lvlText w:val="%4."/>
      <w:lvlJc w:val="left"/>
      <w:pPr>
        <w:ind w:left="2880" w:hanging="360"/>
      </w:pPr>
    </w:lvl>
    <w:lvl w:ilvl="4" w:tplc="D38E6B50">
      <w:start w:val="1"/>
      <w:numFmt w:val="lowerLetter"/>
      <w:lvlText w:val="%5."/>
      <w:lvlJc w:val="left"/>
      <w:pPr>
        <w:ind w:left="3600" w:hanging="360"/>
      </w:pPr>
    </w:lvl>
    <w:lvl w:ilvl="5" w:tplc="3BD49E1E">
      <w:start w:val="1"/>
      <w:numFmt w:val="lowerRoman"/>
      <w:lvlText w:val="%6."/>
      <w:lvlJc w:val="right"/>
      <w:pPr>
        <w:ind w:left="4320" w:hanging="180"/>
      </w:pPr>
    </w:lvl>
    <w:lvl w:ilvl="6" w:tplc="816A359A">
      <w:start w:val="1"/>
      <w:numFmt w:val="decimal"/>
      <w:lvlText w:val="%7."/>
      <w:lvlJc w:val="left"/>
      <w:pPr>
        <w:ind w:left="5040" w:hanging="360"/>
      </w:pPr>
    </w:lvl>
    <w:lvl w:ilvl="7" w:tplc="AF88AA30">
      <w:start w:val="1"/>
      <w:numFmt w:val="lowerLetter"/>
      <w:lvlText w:val="%8."/>
      <w:lvlJc w:val="left"/>
      <w:pPr>
        <w:ind w:left="5760" w:hanging="360"/>
      </w:pPr>
    </w:lvl>
    <w:lvl w:ilvl="8" w:tplc="9A1CC4D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C913F83"/>
    <w:multiLevelType w:val="hybridMultilevel"/>
    <w:tmpl w:val="0A28DCF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8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0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13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51182"/>
    <w:multiLevelType w:val="hybridMultilevel"/>
    <w:tmpl w:val="C0782EF0"/>
    <w:lvl w:ilvl="0" w:tplc="04160013">
      <w:start w:val="1"/>
      <w:numFmt w:val="upperRoman"/>
      <w:lvlText w:val="%1."/>
      <w:lvlJc w:val="right"/>
      <w:pPr>
        <w:ind w:left="1542" w:hanging="360"/>
      </w:pPr>
    </w:lvl>
    <w:lvl w:ilvl="1" w:tplc="04160019" w:tentative="1">
      <w:start w:val="1"/>
      <w:numFmt w:val="lowerLetter"/>
      <w:lvlText w:val="%2."/>
      <w:lvlJc w:val="left"/>
      <w:pPr>
        <w:ind w:left="2262" w:hanging="360"/>
      </w:pPr>
    </w:lvl>
    <w:lvl w:ilvl="2" w:tplc="0416001B" w:tentative="1">
      <w:start w:val="1"/>
      <w:numFmt w:val="lowerRoman"/>
      <w:lvlText w:val="%3."/>
      <w:lvlJc w:val="right"/>
      <w:pPr>
        <w:ind w:left="2982" w:hanging="180"/>
      </w:pPr>
    </w:lvl>
    <w:lvl w:ilvl="3" w:tplc="0416000F" w:tentative="1">
      <w:start w:val="1"/>
      <w:numFmt w:val="decimal"/>
      <w:lvlText w:val="%4."/>
      <w:lvlJc w:val="left"/>
      <w:pPr>
        <w:ind w:left="3702" w:hanging="360"/>
      </w:pPr>
    </w:lvl>
    <w:lvl w:ilvl="4" w:tplc="04160019" w:tentative="1">
      <w:start w:val="1"/>
      <w:numFmt w:val="lowerLetter"/>
      <w:lvlText w:val="%5."/>
      <w:lvlJc w:val="left"/>
      <w:pPr>
        <w:ind w:left="4422" w:hanging="360"/>
      </w:pPr>
    </w:lvl>
    <w:lvl w:ilvl="5" w:tplc="0416001B" w:tentative="1">
      <w:start w:val="1"/>
      <w:numFmt w:val="lowerRoman"/>
      <w:lvlText w:val="%6."/>
      <w:lvlJc w:val="right"/>
      <w:pPr>
        <w:ind w:left="5142" w:hanging="180"/>
      </w:pPr>
    </w:lvl>
    <w:lvl w:ilvl="6" w:tplc="0416000F" w:tentative="1">
      <w:start w:val="1"/>
      <w:numFmt w:val="decimal"/>
      <w:lvlText w:val="%7."/>
      <w:lvlJc w:val="left"/>
      <w:pPr>
        <w:ind w:left="5862" w:hanging="360"/>
      </w:pPr>
    </w:lvl>
    <w:lvl w:ilvl="7" w:tplc="04160019" w:tentative="1">
      <w:start w:val="1"/>
      <w:numFmt w:val="lowerLetter"/>
      <w:lvlText w:val="%8."/>
      <w:lvlJc w:val="left"/>
      <w:pPr>
        <w:ind w:left="6582" w:hanging="360"/>
      </w:pPr>
    </w:lvl>
    <w:lvl w:ilvl="8" w:tplc="0416001B" w:tentative="1">
      <w:start w:val="1"/>
      <w:numFmt w:val="lowerRoman"/>
      <w:lvlText w:val="%9."/>
      <w:lvlJc w:val="right"/>
      <w:pPr>
        <w:ind w:left="7302" w:hanging="180"/>
      </w:pPr>
    </w:lvl>
  </w:abstractNum>
  <w:abstractNum w:abstractNumId="17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E712BE6"/>
    <w:multiLevelType w:val="hybridMultilevel"/>
    <w:tmpl w:val="EB90B40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hint="default" w:ascii="Wingdings" w:hAnsi="Wingdings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4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hint="default" w:ascii="Wingdings" w:hAnsi="Wingdings"/>
      </w:rPr>
    </w:lvl>
  </w:abstractNum>
  <w:abstractNum w:abstractNumId="26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1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33" w15:restartNumberingAfterBreak="0">
    <w:nsid w:val="66BB61A3"/>
    <w:multiLevelType w:val="hybridMultilevel"/>
    <w:tmpl w:val="D02469C0"/>
    <w:lvl w:ilvl="0" w:tplc="04160013">
      <w:start w:val="1"/>
      <w:numFmt w:val="upperRoman"/>
      <w:lvlText w:val="%1."/>
      <w:lvlJc w:val="righ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5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6F62B4FE"/>
    <w:multiLevelType w:val="hybridMultilevel"/>
    <w:tmpl w:val="FFFFFFFF"/>
    <w:lvl w:ilvl="0" w:tplc="1ADAA51A">
      <w:start w:val="1"/>
      <w:numFmt w:val="decimal"/>
      <w:lvlText w:val="%1)"/>
      <w:lvlJc w:val="left"/>
      <w:pPr>
        <w:ind w:left="720" w:hanging="360"/>
      </w:pPr>
    </w:lvl>
    <w:lvl w:ilvl="1" w:tplc="4CB06D56">
      <w:start w:val="1"/>
      <w:numFmt w:val="lowerLetter"/>
      <w:lvlText w:val="%2."/>
      <w:lvlJc w:val="left"/>
      <w:pPr>
        <w:ind w:left="1440" w:hanging="360"/>
      </w:pPr>
    </w:lvl>
    <w:lvl w:ilvl="2" w:tplc="FDB25AB4">
      <w:start w:val="1"/>
      <w:numFmt w:val="lowerRoman"/>
      <w:lvlText w:val="%3."/>
      <w:lvlJc w:val="right"/>
      <w:pPr>
        <w:ind w:left="2160" w:hanging="180"/>
      </w:pPr>
    </w:lvl>
    <w:lvl w:ilvl="3" w:tplc="31DAFAA0">
      <w:start w:val="1"/>
      <w:numFmt w:val="decimal"/>
      <w:lvlText w:val="%4."/>
      <w:lvlJc w:val="left"/>
      <w:pPr>
        <w:ind w:left="2880" w:hanging="360"/>
      </w:pPr>
    </w:lvl>
    <w:lvl w:ilvl="4" w:tplc="8CECA134">
      <w:start w:val="1"/>
      <w:numFmt w:val="lowerLetter"/>
      <w:lvlText w:val="%5."/>
      <w:lvlJc w:val="left"/>
      <w:pPr>
        <w:ind w:left="3600" w:hanging="360"/>
      </w:pPr>
    </w:lvl>
    <w:lvl w:ilvl="5" w:tplc="D6CC105A">
      <w:start w:val="1"/>
      <w:numFmt w:val="lowerRoman"/>
      <w:lvlText w:val="%6."/>
      <w:lvlJc w:val="right"/>
      <w:pPr>
        <w:ind w:left="4320" w:hanging="180"/>
      </w:pPr>
    </w:lvl>
    <w:lvl w:ilvl="6" w:tplc="A880C9DE">
      <w:start w:val="1"/>
      <w:numFmt w:val="decimal"/>
      <w:lvlText w:val="%7."/>
      <w:lvlJc w:val="left"/>
      <w:pPr>
        <w:ind w:left="5040" w:hanging="360"/>
      </w:pPr>
    </w:lvl>
    <w:lvl w:ilvl="7" w:tplc="C1D456F8">
      <w:start w:val="1"/>
      <w:numFmt w:val="lowerLetter"/>
      <w:lvlText w:val="%8."/>
      <w:lvlJc w:val="left"/>
      <w:pPr>
        <w:ind w:left="5760" w:hanging="360"/>
      </w:pPr>
    </w:lvl>
    <w:lvl w:ilvl="8" w:tplc="C30E9B4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8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40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44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7C800CB6"/>
    <w:multiLevelType w:val="hybridMultilevel"/>
    <w:tmpl w:val="B05E955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47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53">
    <w:abstractNumId w:val="51"/>
  </w:num>
  <w:num w:numId="52">
    <w:abstractNumId w:val="50"/>
  </w:num>
  <w:num w:numId="51">
    <w:abstractNumId w:val="49"/>
  </w:num>
  <w:num w:numId="50">
    <w:abstractNumId w:val="48"/>
  </w:num>
  <w:num w:numId="1" w16cid:durableId="1011220612">
    <w:abstractNumId w:val="36"/>
  </w:num>
  <w:num w:numId="2" w16cid:durableId="127824681">
    <w:abstractNumId w:val="1"/>
  </w:num>
  <w:num w:numId="3" w16cid:durableId="1773743366">
    <w:abstractNumId w:val="29"/>
  </w:num>
  <w:num w:numId="4" w16cid:durableId="650907840">
    <w:abstractNumId w:val="27"/>
  </w:num>
  <w:num w:numId="5" w16cid:durableId="1571884265">
    <w:abstractNumId w:val="40"/>
  </w:num>
  <w:num w:numId="6" w16cid:durableId="737483690">
    <w:abstractNumId w:val="31"/>
  </w:num>
  <w:num w:numId="7" w16cid:durableId="124860536">
    <w:abstractNumId w:val="23"/>
  </w:num>
  <w:num w:numId="8" w16cid:durableId="1777090036">
    <w:abstractNumId w:val="0"/>
  </w:num>
  <w:num w:numId="9" w16cid:durableId="1160273114">
    <w:abstractNumId w:val="35"/>
  </w:num>
  <w:num w:numId="10" w16cid:durableId="920791088">
    <w:abstractNumId w:val="9"/>
  </w:num>
  <w:num w:numId="11" w16cid:durableId="575090101">
    <w:abstractNumId w:val="8"/>
  </w:num>
  <w:num w:numId="12" w16cid:durableId="1447624905">
    <w:abstractNumId w:val="41"/>
  </w:num>
  <w:num w:numId="13" w16cid:durableId="822240563">
    <w:abstractNumId w:val="42"/>
  </w:num>
  <w:num w:numId="14" w16cid:durableId="494996926">
    <w:abstractNumId w:val="4"/>
  </w:num>
  <w:num w:numId="15" w16cid:durableId="1775320496">
    <w:abstractNumId w:val="3"/>
  </w:num>
  <w:num w:numId="16" w16cid:durableId="572814937">
    <w:abstractNumId w:val="14"/>
  </w:num>
  <w:num w:numId="17" w16cid:durableId="69038395">
    <w:abstractNumId w:val="20"/>
  </w:num>
  <w:num w:numId="18" w16cid:durableId="292366167">
    <w:abstractNumId w:val="19"/>
  </w:num>
  <w:num w:numId="19" w16cid:durableId="1404134037">
    <w:abstractNumId w:val="6"/>
  </w:num>
  <w:num w:numId="20" w16cid:durableId="1254583516">
    <w:abstractNumId w:val="15"/>
  </w:num>
  <w:num w:numId="21" w16cid:durableId="1906067920">
    <w:abstractNumId w:val="13"/>
  </w:num>
  <w:num w:numId="22" w16cid:durableId="927543782">
    <w:abstractNumId w:val="38"/>
  </w:num>
  <w:num w:numId="23" w16cid:durableId="543754664">
    <w:abstractNumId w:val="46"/>
  </w:num>
  <w:num w:numId="24" w16cid:durableId="170350679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86474904">
    <w:abstractNumId w:val="46"/>
  </w:num>
  <w:num w:numId="26" w16cid:durableId="2120024190">
    <w:abstractNumId w:val="26"/>
  </w:num>
  <w:num w:numId="27" w16cid:durableId="1793554149">
    <w:abstractNumId w:val="28"/>
  </w:num>
  <w:num w:numId="28" w16cid:durableId="610357114">
    <w:abstractNumId w:val="44"/>
  </w:num>
  <w:num w:numId="29" w16cid:durableId="489909895">
    <w:abstractNumId w:val="45"/>
  </w:num>
  <w:num w:numId="30" w16cid:durableId="18167130">
    <w:abstractNumId w:val="24"/>
  </w:num>
  <w:num w:numId="31" w16cid:durableId="185213219">
    <w:abstractNumId w:val="22"/>
  </w:num>
  <w:num w:numId="32" w16cid:durableId="2059233371">
    <w:abstractNumId w:val="32"/>
  </w:num>
  <w:num w:numId="33" w16cid:durableId="1039083662">
    <w:abstractNumId w:val="11"/>
  </w:num>
  <w:num w:numId="34" w16cid:durableId="1577590332">
    <w:abstractNumId w:val="10"/>
  </w:num>
  <w:num w:numId="35" w16cid:durableId="9526835">
    <w:abstractNumId w:val="25"/>
  </w:num>
  <w:num w:numId="36" w16cid:durableId="350033752">
    <w:abstractNumId w:val="47"/>
  </w:num>
  <w:num w:numId="37" w16cid:durableId="821117926">
    <w:abstractNumId w:val="30"/>
  </w:num>
  <w:num w:numId="38" w16cid:durableId="1710228815">
    <w:abstractNumId w:val="37"/>
  </w:num>
  <w:num w:numId="39" w16cid:durableId="247351967">
    <w:abstractNumId w:val="12"/>
  </w:num>
  <w:num w:numId="40" w16cid:durableId="1235817931">
    <w:abstractNumId w:val="39"/>
  </w:num>
  <w:num w:numId="41" w16cid:durableId="1534343567">
    <w:abstractNumId w:val="43"/>
  </w:num>
  <w:num w:numId="42" w16cid:durableId="1557739860">
    <w:abstractNumId w:val="7"/>
  </w:num>
  <w:num w:numId="43" w16cid:durableId="149829823">
    <w:abstractNumId w:val="17"/>
  </w:num>
  <w:num w:numId="44" w16cid:durableId="940719161">
    <w:abstractNumId w:val="2"/>
  </w:num>
  <w:num w:numId="45" w16cid:durableId="750390698">
    <w:abstractNumId w:val="34"/>
  </w:num>
  <w:num w:numId="46" w16cid:durableId="787313260">
    <w:abstractNumId w:val="21"/>
  </w:num>
  <w:num w:numId="47" w16cid:durableId="363790675">
    <w:abstractNumId w:val="5"/>
  </w:num>
  <w:num w:numId="48" w16cid:durableId="1473326797">
    <w:abstractNumId w:val="16"/>
  </w:num>
  <w:num w:numId="49" w16cid:durableId="1419906291">
    <w:abstractNumId w:val="3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5927"/>
    <w:rsid w:val="00036056"/>
    <w:rsid w:val="0003616F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59D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A62"/>
    <w:rsid w:val="000B2E33"/>
    <w:rsid w:val="000B2F17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08C"/>
    <w:rsid w:val="000D012B"/>
    <w:rsid w:val="000D0CBB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0F7587"/>
    <w:rsid w:val="001000F3"/>
    <w:rsid w:val="00101333"/>
    <w:rsid w:val="001028A1"/>
    <w:rsid w:val="00103A5F"/>
    <w:rsid w:val="00103FA6"/>
    <w:rsid w:val="00104A7E"/>
    <w:rsid w:val="00107F3F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2884"/>
    <w:rsid w:val="001F3479"/>
    <w:rsid w:val="001F3EED"/>
    <w:rsid w:val="001F4364"/>
    <w:rsid w:val="001F44AD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6D5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2A27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746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3E2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403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99D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4519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27E42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32A5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249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2592"/>
    <w:rsid w:val="008136B0"/>
    <w:rsid w:val="008145C7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CCF30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133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2EC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E5F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09A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2D46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3EC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079D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4EA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49D"/>
    <w:rsid w:val="00AB36E6"/>
    <w:rsid w:val="00AB3C43"/>
    <w:rsid w:val="00AB49A9"/>
    <w:rsid w:val="00AB60DD"/>
    <w:rsid w:val="00AB73E4"/>
    <w:rsid w:val="00AB73E9"/>
    <w:rsid w:val="00AB7A92"/>
    <w:rsid w:val="00AB7F17"/>
    <w:rsid w:val="00AC1A4F"/>
    <w:rsid w:val="00AC1B67"/>
    <w:rsid w:val="00AC29E1"/>
    <w:rsid w:val="00AC330C"/>
    <w:rsid w:val="00AC3AAF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386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04F0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59F7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8E1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16FE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640A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5B02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CDD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B5786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1776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55E1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  <w:rsid w:val="016E045E"/>
    <w:rsid w:val="019C9577"/>
    <w:rsid w:val="0204D970"/>
    <w:rsid w:val="0230B22B"/>
    <w:rsid w:val="03860900"/>
    <w:rsid w:val="041086D2"/>
    <w:rsid w:val="059E606E"/>
    <w:rsid w:val="06CD58D2"/>
    <w:rsid w:val="06E5F460"/>
    <w:rsid w:val="07D84E8F"/>
    <w:rsid w:val="07EB8462"/>
    <w:rsid w:val="08288EAA"/>
    <w:rsid w:val="08EE0CEC"/>
    <w:rsid w:val="0999FB14"/>
    <w:rsid w:val="09A6B84E"/>
    <w:rsid w:val="0A85D081"/>
    <w:rsid w:val="0B141D56"/>
    <w:rsid w:val="0BD495F0"/>
    <w:rsid w:val="0BEE8E36"/>
    <w:rsid w:val="0CA59C53"/>
    <w:rsid w:val="0CD19BD6"/>
    <w:rsid w:val="0E4BA624"/>
    <w:rsid w:val="0E5476AB"/>
    <w:rsid w:val="0E662292"/>
    <w:rsid w:val="0EC4CC4B"/>
    <w:rsid w:val="13BE50D8"/>
    <w:rsid w:val="13CA8E3A"/>
    <w:rsid w:val="140A2651"/>
    <w:rsid w:val="141826CA"/>
    <w:rsid w:val="14F161F1"/>
    <w:rsid w:val="15675AF9"/>
    <w:rsid w:val="162C8C07"/>
    <w:rsid w:val="174C0712"/>
    <w:rsid w:val="17BE1732"/>
    <w:rsid w:val="1814C695"/>
    <w:rsid w:val="187A0A0C"/>
    <w:rsid w:val="193ACBBB"/>
    <w:rsid w:val="1959E793"/>
    <w:rsid w:val="19FBC0D5"/>
    <w:rsid w:val="1AF5B7F4"/>
    <w:rsid w:val="1B4C6757"/>
    <w:rsid w:val="1D0C009C"/>
    <w:rsid w:val="1DBF985E"/>
    <w:rsid w:val="1DD93027"/>
    <w:rsid w:val="1F51EB63"/>
    <w:rsid w:val="20663E77"/>
    <w:rsid w:val="21D2585E"/>
    <w:rsid w:val="22030801"/>
    <w:rsid w:val="2222FAC3"/>
    <w:rsid w:val="22AD00B5"/>
    <w:rsid w:val="22F07AC3"/>
    <w:rsid w:val="2368A4EC"/>
    <w:rsid w:val="24319BBA"/>
    <w:rsid w:val="25046908"/>
    <w:rsid w:val="259CF358"/>
    <w:rsid w:val="25ABBDFC"/>
    <w:rsid w:val="26CCD4DB"/>
    <w:rsid w:val="2715B81D"/>
    <w:rsid w:val="279DFCB4"/>
    <w:rsid w:val="27E2A1E4"/>
    <w:rsid w:val="27E82404"/>
    <w:rsid w:val="28237FD8"/>
    <w:rsid w:val="28E452F9"/>
    <w:rsid w:val="295E245D"/>
    <w:rsid w:val="2B5749B3"/>
    <w:rsid w:val="2B85B063"/>
    <w:rsid w:val="2D583245"/>
    <w:rsid w:val="2E290339"/>
    <w:rsid w:val="2E6360CF"/>
    <w:rsid w:val="2FFB5546"/>
    <w:rsid w:val="306FB453"/>
    <w:rsid w:val="30EFFC84"/>
    <w:rsid w:val="311B8AD4"/>
    <w:rsid w:val="31845CE7"/>
    <w:rsid w:val="32046CBC"/>
    <w:rsid w:val="32109EEF"/>
    <w:rsid w:val="32A7159A"/>
    <w:rsid w:val="32F41B6A"/>
    <w:rsid w:val="33077035"/>
    <w:rsid w:val="34F8B96F"/>
    <w:rsid w:val="35134C25"/>
    <w:rsid w:val="355330B1"/>
    <w:rsid w:val="3614E860"/>
    <w:rsid w:val="36C71495"/>
    <w:rsid w:val="3727F303"/>
    <w:rsid w:val="3811275C"/>
    <w:rsid w:val="38D3D74E"/>
    <w:rsid w:val="39440EA9"/>
    <w:rsid w:val="3A2A3B39"/>
    <w:rsid w:val="3A59CA83"/>
    <w:rsid w:val="3B7403E5"/>
    <w:rsid w:val="3C541E71"/>
    <w:rsid w:val="3C6BA39B"/>
    <w:rsid w:val="3C8A3374"/>
    <w:rsid w:val="3CD8E635"/>
    <w:rsid w:val="3D217BD4"/>
    <w:rsid w:val="3D8AD567"/>
    <w:rsid w:val="3FEF4B0E"/>
    <w:rsid w:val="40650CC1"/>
    <w:rsid w:val="40C20D1D"/>
    <w:rsid w:val="41BD3755"/>
    <w:rsid w:val="41F8248F"/>
    <w:rsid w:val="43021BA9"/>
    <w:rsid w:val="435F9E95"/>
    <w:rsid w:val="4393F4F0"/>
    <w:rsid w:val="4404434E"/>
    <w:rsid w:val="44E6E0E5"/>
    <w:rsid w:val="452FC551"/>
    <w:rsid w:val="45485636"/>
    <w:rsid w:val="459C23E2"/>
    <w:rsid w:val="46A6CFDA"/>
    <w:rsid w:val="476C86B2"/>
    <w:rsid w:val="479DE9AE"/>
    <w:rsid w:val="486A87A1"/>
    <w:rsid w:val="48C9E24F"/>
    <w:rsid w:val="4B6C75ED"/>
    <w:rsid w:val="4B812435"/>
    <w:rsid w:val="4B858564"/>
    <w:rsid w:val="4BCBC169"/>
    <w:rsid w:val="4C018311"/>
    <w:rsid w:val="4CA83F95"/>
    <w:rsid w:val="4DDC2C3C"/>
    <w:rsid w:val="4E0C2A5D"/>
    <w:rsid w:val="4F3923D3"/>
    <w:rsid w:val="508C9A76"/>
    <w:rsid w:val="5140C54D"/>
    <w:rsid w:val="52480DAD"/>
    <w:rsid w:val="53027D02"/>
    <w:rsid w:val="53964722"/>
    <w:rsid w:val="53CF0DA7"/>
    <w:rsid w:val="53E001A7"/>
    <w:rsid w:val="549825BF"/>
    <w:rsid w:val="55E930A9"/>
    <w:rsid w:val="5614D268"/>
    <w:rsid w:val="5A2A91D4"/>
    <w:rsid w:val="5A3E5706"/>
    <w:rsid w:val="5B79B011"/>
    <w:rsid w:val="5B8FBCC5"/>
    <w:rsid w:val="5C5EB5FC"/>
    <w:rsid w:val="5F21B266"/>
    <w:rsid w:val="5F54A838"/>
    <w:rsid w:val="5FC10C24"/>
    <w:rsid w:val="60D95483"/>
    <w:rsid w:val="616320A2"/>
    <w:rsid w:val="616603F0"/>
    <w:rsid w:val="617C25C3"/>
    <w:rsid w:val="619A4DB8"/>
    <w:rsid w:val="636182F5"/>
    <w:rsid w:val="63952919"/>
    <w:rsid w:val="63D32F84"/>
    <w:rsid w:val="63FA8D1E"/>
    <w:rsid w:val="6488B217"/>
    <w:rsid w:val="6704F4D0"/>
    <w:rsid w:val="67FA72F3"/>
    <w:rsid w:val="6827EFA9"/>
    <w:rsid w:val="68CEB13D"/>
    <w:rsid w:val="6966332A"/>
    <w:rsid w:val="698F016D"/>
    <w:rsid w:val="6A8269EE"/>
    <w:rsid w:val="6B86F14D"/>
    <w:rsid w:val="6BAE8840"/>
    <w:rsid w:val="6BE04774"/>
    <w:rsid w:val="6C35B82B"/>
    <w:rsid w:val="6C9046A1"/>
    <w:rsid w:val="6D0F4587"/>
    <w:rsid w:val="6E021D1A"/>
    <w:rsid w:val="6EA02760"/>
    <w:rsid w:val="6F025A6D"/>
    <w:rsid w:val="701DA45F"/>
    <w:rsid w:val="70F23B54"/>
    <w:rsid w:val="7104E5AF"/>
    <w:rsid w:val="7170D7DE"/>
    <w:rsid w:val="71F08F5E"/>
    <w:rsid w:val="724E98D2"/>
    <w:rsid w:val="7502D787"/>
    <w:rsid w:val="753F147B"/>
    <w:rsid w:val="758B18DF"/>
    <w:rsid w:val="75D1F525"/>
    <w:rsid w:val="795A3BA4"/>
    <w:rsid w:val="79A3F797"/>
    <w:rsid w:val="79B4E597"/>
    <w:rsid w:val="7A018FD0"/>
    <w:rsid w:val="7AECDAA3"/>
    <w:rsid w:val="7B167474"/>
    <w:rsid w:val="7B17BA24"/>
    <w:rsid w:val="7B2DF49F"/>
    <w:rsid w:val="7B8AA62A"/>
    <w:rsid w:val="7CA6A2B3"/>
    <w:rsid w:val="7EAC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63275E"/>
  <w15:chartTrackingRefBased/>
  <w15:docId w15:val="{CEC0E837-9F1B-4CEA-B9E9-F89261167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styleId="ms-rtefontface-1" w:customStyle="1">
    <w:name w:val="ms-rtefontface-1"/>
    <w:rsid w:val="00EF38BC"/>
  </w:style>
  <w:style w:type="paragraph" w:styleId="Default" w:customStyle="1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rpodetexto2Char" w:customStyle="1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styleId="Ttulo3Char" w:customStyle="1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styleId="citacao" w:customStyle="1">
    <w:name w:val="citacao"/>
    <w:basedOn w:val="Normal"/>
    <w:rsid w:val="00570D0B"/>
    <w:pPr>
      <w:spacing w:before="100" w:beforeAutospacing="1" w:after="100" w:afterAutospacing="1"/>
    </w:pPr>
  </w:style>
  <w:style w:type="character" w:styleId="RecuodecorpodetextoChar" w:customStyle="1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styleId="textojustificado" w:customStyle="1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styleId="DefaultFontHxMailStyle" w:customStyle="1">
    <w:name w:val="Default Font HxMail Style"/>
    <w:basedOn w:val="Fontepargpadro"/>
    <w:rsid w:val="00731B9C"/>
    <w:rPr>
      <w:rFonts w:hint="default" w:ascii="Calibri" w:hAnsi="Calibri" w:cs="Calibri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E8DDA9B3586F4F9E6F3FDFC3836DE8" ma:contentTypeVersion="14" ma:contentTypeDescription="Crie um novo documento." ma:contentTypeScope="" ma:versionID="ddd98b3eb463f48c47f07fa447c2ae75">
  <xsd:schema xmlns:xsd="http://www.w3.org/2001/XMLSchema" xmlns:xs="http://www.w3.org/2001/XMLSchema" xmlns:p="http://schemas.microsoft.com/office/2006/metadata/properties" xmlns:ns2="1dc9edf2-5d17-43b4-a6e5-fdec2551ea09" xmlns:ns3="e8efdfe3-af0e-41b5-bec8-124024c2c490" targetNamespace="http://schemas.microsoft.com/office/2006/metadata/properties" ma:root="true" ma:fieldsID="df24d7fefe9866aba7fa4898b1ff652e" ns2:_="" ns3:_="">
    <xsd:import namespace="1dc9edf2-5d17-43b4-a6e5-fdec2551ea09"/>
    <xsd:import namespace="e8efdfe3-af0e-41b5-bec8-124024c2c4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9edf2-5d17-43b4-a6e5-fdec2551ea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fdfe3-af0e-41b5-bec8-124024c2c49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f522f75-afee-4c85-80e0-afd0774978a6}" ma:internalName="TaxCatchAll" ma:showField="CatchAllData" ma:web="e8efdfe3-af0e-41b5-bec8-124024c2c4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dc9edf2-5d17-43b4-a6e5-fdec2551ea09" xsi:nil="true"/>
    <TaxCatchAll xmlns="e8efdfe3-af0e-41b5-bec8-124024c2c490" xsi:nil="true"/>
    <lcf76f155ced4ddcb4097134ff3c332f xmlns="1dc9edf2-5d17-43b4-a6e5-fdec2551ea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B4AB45-0741-438A-A049-B8548E544F1A}"/>
</file>

<file path=customXml/itemProps3.xml><?xml version="1.0" encoding="utf-8"?>
<ds:datastoreItem xmlns:ds="http://schemas.openxmlformats.org/officeDocument/2006/customXml" ds:itemID="{FCCFD4BF-7304-4CDF-8B4F-7174B484A90C}"/>
</file>

<file path=customXml/itemProps4.xml><?xml version="1.0" encoding="utf-8"?>
<ds:datastoreItem xmlns:ds="http://schemas.openxmlformats.org/officeDocument/2006/customXml" ds:itemID="{A3CDAD06-9978-4AD2-B5E6-2DAB69F17BA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MPS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Miguel</dc:creator>
  <cp:keywords/>
  <cp:lastModifiedBy>Anna Lidia de Araujo Tavares Borges</cp:lastModifiedBy>
  <cp:revision>4</cp:revision>
  <cp:lastPrinted>2023-11-23T22:30:00Z</cp:lastPrinted>
  <dcterms:created xsi:type="dcterms:W3CDTF">2024-01-04T21:02:00Z</dcterms:created>
  <dcterms:modified xsi:type="dcterms:W3CDTF">2024-02-21T14:50:57Z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0x0101002FE8DDA9B3586F4F9E6F3FDFC3836DE8</vt:lpwstr>
  </property>
  <property fmtid="{D5CDD505-2E9C-101B-9397-08002B2CF9AE}" pid="3" name="Order">
    <vt:r8>974300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